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9D13" w14:textId="77777777" w:rsidR="00B9594D" w:rsidRPr="00B538D2" w:rsidRDefault="00B9594D" w:rsidP="00B9594D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iCs/>
          <w:color w:val="000000"/>
          <w:szCs w:val="24"/>
        </w:rPr>
      </w:pPr>
      <w:r w:rsidRPr="00B538D2">
        <w:rPr>
          <w:rFonts w:ascii="Calibri" w:hAnsi="Calibri" w:cs="Calibri"/>
          <w:b/>
          <w:bCs/>
          <w:color w:val="000000"/>
          <w:szCs w:val="24"/>
        </w:rPr>
        <w:t xml:space="preserve">Scheda Referaggio </w:t>
      </w:r>
      <w:r w:rsidRPr="00B538D2">
        <w:rPr>
          <w:rFonts w:ascii="Calibri" w:hAnsi="Calibri" w:cs="Calibri"/>
          <w:b/>
          <w:bCs/>
          <w:iCs/>
          <w:color w:val="000000"/>
          <w:szCs w:val="24"/>
        </w:rPr>
        <w:t>Manuale per la Didattica</w:t>
      </w:r>
    </w:p>
    <w:p w14:paraId="0D228559" w14:textId="4E8688E2" w:rsidR="00B9594D" w:rsidRPr="00ED08A0" w:rsidRDefault="00B9594D" w:rsidP="00B9594D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i/>
          <w:color w:val="000000"/>
          <w:szCs w:val="24"/>
          <w:lang w:val="en-US"/>
        </w:rPr>
      </w:pPr>
      <w:r w:rsidRPr="00ED08A0">
        <w:rPr>
          <w:rFonts w:ascii="Calibri" w:hAnsi="Calibri" w:cs="Calibri"/>
          <w:b/>
          <w:bCs/>
          <w:i/>
          <w:color w:val="000000"/>
          <w:szCs w:val="24"/>
          <w:lang w:val="en-US"/>
        </w:rPr>
        <w:t>COLLANA “</w:t>
      </w:r>
      <w:r w:rsidR="00BE3A5C" w:rsidRPr="00ED08A0">
        <w:rPr>
          <w:rFonts w:ascii="Calibri" w:hAnsi="Calibri" w:cs="Calibri"/>
          <w:b/>
          <w:bCs/>
          <w:i/>
          <w:color w:val="000000"/>
          <w:szCs w:val="24"/>
          <w:lang w:val="en-US"/>
        </w:rPr>
        <w:t>Management</w:t>
      </w:r>
      <w:r w:rsidR="00BE3A5C" w:rsidRPr="00ED08A0">
        <w:rPr>
          <w:rFonts w:ascii="Calibri" w:hAnsi="Calibri" w:cs="Calibri"/>
          <w:b/>
          <w:bCs/>
          <w:i/>
          <w:color w:val="000000"/>
          <w:szCs w:val="24"/>
          <w:lang w:val="en-US"/>
        </w:rPr>
        <w:t xml:space="preserve"> </w:t>
      </w:r>
      <w:r w:rsidR="00BE3A5C" w:rsidRPr="00ED08A0">
        <w:rPr>
          <w:rFonts w:ascii="Calibri" w:hAnsi="Calibri" w:cs="Calibri"/>
          <w:b/>
          <w:bCs/>
          <w:i/>
          <w:color w:val="000000"/>
          <w:szCs w:val="24"/>
          <w:lang w:val="en-US"/>
        </w:rPr>
        <w:t>and</w:t>
      </w:r>
      <w:r w:rsidR="00BE3A5C" w:rsidRPr="00ED08A0">
        <w:rPr>
          <w:rFonts w:ascii="Calibri" w:hAnsi="Calibri" w:cs="Calibri"/>
          <w:b/>
          <w:bCs/>
          <w:i/>
          <w:color w:val="000000"/>
          <w:szCs w:val="24"/>
          <w:lang w:val="en-US"/>
        </w:rPr>
        <w:t xml:space="preserve"> </w:t>
      </w:r>
      <w:r w:rsidRPr="00ED08A0">
        <w:rPr>
          <w:rFonts w:ascii="Calibri" w:hAnsi="Calibri" w:cs="Calibri"/>
          <w:b/>
          <w:bCs/>
          <w:i/>
          <w:color w:val="000000"/>
          <w:szCs w:val="24"/>
          <w:lang w:val="en-US"/>
        </w:rPr>
        <w:t>Marketing”</w:t>
      </w:r>
    </w:p>
    <w:p w14:paraId="00625797" w14:textId="77777777" w:rsidR="00B9594D" w:rsidRPr="00ED08A0" w:rsidRDefault="00B9594D" w:rsidP="00B9594D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i/>
          <w:color w:val="000000"/>
          <w:szCs w:val="24"/>
          <w:lang w:val="en-US"/>
        </w:rPr>
      </w:pPr>
    </w:p>
    <w:p w14:paraId="57C6EE6E" w14:textId="77777777" w:rsidR="00B9594D" w:rsidRPr="00B9594D" w:rsidRDefault="00B9594D" w:rsidP="00B9594D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  <w:lang w:val="en-US"/>
        </w:rPr>
      </w:pPr>
      <w:r w:rsidRPr="00B9594D">
        <w:rPr>
          <w:rFonts w:ascii="Calibri" w:hAnsi="Calibri" w:cs="Calibri"/>
          <w:b/>
          <w:bCs/>
          <w:i/>
          <w:color w:val="000000"/>
          <w:szCs w:val="24"/>
          <w:lang w:val="en-US"/>
        </w:rPr>
        <w:t xml:space="preserve">DATA: </w:t>
      </w:r>
      <w:r w:rsidRPr="00B9594D">
        <w:rPr>
          <w:rFonts w:ascii="Calibri" w:hAnsi="Calibri" w:cs="Calibri"/>
          <w:b/>
          <w:bCs/>
          <w:i/>
          <w:color w:val="000000"/>
          <w:szCs w:val="24"/>
          <w:lang w:val="en-US"/>
        </w:rPr>
        <w:tab/>
        <w:t>____________</w:t>
      </w:r>
      <w:r w:rsidRPr="00B9594D">
        <w:rPr>
          <w:rFonts w:ascii="Calibri" w:hAnsi="Calibri" w:cs="Calibri"/>
          <w:b/>
          <w:bCs/>
          <w:i/>
          <w:color w:val="000000"/>
          <w:szCs w:val="24"/>
          <w:lang w:val="en-US"/>
        </w:rPr>
        <w:tab/>
      </w:r>
      <w:r w:rsidRPr="00B9594D">
        <w:rPr>
          <w:rFonts w:ascii="Calibri" w:hAnsi="Calibri" w:cs="Calibri"/>
          <w:b/>
          <w:bCs/>
          <w:i/>
          <w:color w:val="000000"/>
          <w:szCs w:val="24"/>
          <w:lang w:val="en-US"/>
        </w:rPr>
        <w:tab/>
      </w:r>
      <w:r w:rsidRPr="00B9594D">
        <w:rPr>
          <w:rFonts w:ascii="Calibri" w:hAnsi="Calibri" w:cs="Calibri"/>
          <w:b/>
          <w:bCs/>
          <w:i/>
          <w:color w:val="000000"/>
          <w:szCs w:val="24"/>
          <w:lang w:val="en-US"/>
        </w:rPr>
        <w:tab/>
      </w:r>
      <w:r w:rsidRPr="00B9594D">
        <w:rPr>
          <w:rFonts w:ascii="Calibri" w:hAnsi="Calibri" w:cs="Calibri"/>
          <w:b/>
          <w:bCs/>
          <w:i/>
          <w:color w:val="000000"/>
          <w:szCs w:val="24"/>
          <w:lang w:val="en-US"/>
        </w:rPr>
        <w:tab/>
      </w:r>
      <w:r w:rsidRPr="00B9594D">
        <w:rPr>
          <w:rFonts w:ascii="Calibri" w:hAnsi="Calibri" w:cs="Calibri"/>
          <w:b/>
          <w:bCs/>
          <w:i/>
          <w:color w:val="000000"/>
          <w:szCs w:val="24"/>
          <w:lang w:val="en-US"/>
        </w:rPr>
        <w:tab/>
      </w:r>
      <w:r w:rsidRPr="00B9594D">
        <w:rPr>
          <w:rFonts w:ascii="Calibri" w:hAnsi="Calibri" w:cs="Calibri"/>
          <w:b/>
          <w:bCs/>
          <w:i/>
          <w:color w:val="000000"/>
          <w:szCs w:val="24"/>
          <w:lang w:val="en-US"/>
        </w:rPr>
        <w:tab/>
        <w:t>Referee n.______________</w:t>
      </w:r>
    </w:p>
    <w:p w14:paraId="05B5E31C" w14:textId="77777777" w:rsidR="00B9594D" w:rsidRPr="00B9594D" w:rsidRDefault="00B9594D" w:rsidP="00B9594D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  <w:lang w:val="en-US"/>
        </w:rPr>
      </w:pPr>
    </w:p>
    <w:p w14:paraId="2DD64F50" w14:textId="77777777" w:rsidR="00B9594D" w:rsidRPr="00B9594D" w:rsidRDefault="00B9594D" w:rsidP="00B9594D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  <w:lang w:val="en-US"/>
        </w:rPr>
      </w:pPr>
    </w:p>
    <w:p w14:paraId="11AD7500" w14:textId="77777777" w:rsidR="00B9594D" w:rsidRPr="00DB3DB6" w:rsidRDefault="00B9594D" w:rsidP="00B9594D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  <w:r w:rsidRPr="00DB3DB6">
        <w:rPr>
          <w:rFonts w:ascii="Calibri" w:hAnsi="Calibri" w:cs="Calibri"/>
          <w:b/>
          <w:bCs/>
          <w:i/>
          <w:color w:val="000000"/>
          <w:szCs w:val="24"/>
        </w:rPr>
        <w:t xml:space="preserve">Titolo dell’opera: </w:t>
      </w:r>
      <w:r>
        <w:rPr>
          <w:rFonts w:ascii="Calibri" w:hAnsi="Calibri" w:cs="Calibri"/>
          <w:b/>
          <w:bCs/>
          <w:i/>
          <w:color w:val="000000"/>
          <w:szCs w:val="24"/>
        </w:rPr>
        <w:t>_____________________________________________________________</w:t>
      </w:r>
    </w:p>
    <w:p w14:paraId="466E38AC" w14:textId="77777777" w:rsidR="00B9594D" w:rsidRPr="00DB3DB6" w:rsidRDefault="00B9594D" w:rsidP="00B9594D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</w:p>
    <w:p w14:paraId="0D80F6C1" w14:textId="77777777" w:rsidR="00B9594D" w:rsidRDefault="00B9594D" w:rsidP="00B9594D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color w:val="000000"/>
          <w:szCs w:val="24"/>
        </w:rPr>
      </w:pPr>
    </w:p>
    <w:p w14:paraId="2786FC8B" w14:textId="77777777" w:rsidR="00B9594D" w:rsidRPr="00DB3DB6" w:rsidRDefault="00B9594D" w:rsidP="00B9594D">
      <w:pPr>
        <w:autoSpaceDE w:val="0"/>
        <w:autoSpaceDN w:val="0"/>
        <w:adjustRightInd w:val="0"/>
        <w:spacing w:after="60"/>
        <w:rPr>
          <w:rFonts w:ascii="Calibri" w:hAnsi="Calibri" w:cs="Calibri"/>
          <w:i/>
          <w:color w:val="000000"/>
          <w:szCs w:val="24"/>
        </w:rPr>
      </w:pPr>
      <w:r w:rsidRPr="00DB3DB6">
        <w:rPr>
          <w:rFonts w:ascii="Calibri" w:hAnsi="Calibri" w:cs="Calibri"/>
          <w:b/>
          <w:bCs/>
          <w:i/>
          <w:color w:val="000000"/>
          <w:szCs w:val="24"/>
        </w:rPr>
        <w:t xml:space="preserve">Giudizio analitico </w:t>
      </w:r>
      <w:r>
        <w:rPr>
          <w:rFonts w:ascii="Calibri" w:hAnsi="Calibri" w:cs="Calibri"/>
          <w:b/>
          <w:bCs/>
          <w:i/>
          <w:color w:val="000000"/>
          <w:szCs w:val="24"/>
        </w:rPr>
        <w:t>sul volume</w:t>
      </w:r>
      <w:r w:rsidRPr="00DB3DB6">
        <w:rPr>
          <w:rFonts w:ascii="Calibri" w:hAnsi="Calibri" w:cs="Calibri"/>
          <w:b/>
          <w:bCs/>
          <w:i/>
          <w:color w:val="000000"/>
          <w:szCs w:val="24"/>
        </w:rPr>
        <w:t xml:space="preserve"> </w:t>
      </w:r>
      <w:r w:rsidRPr="00DB3DB6">
        <w:rPr>
          <w:rFonts w:ascii="Calibri" w:hAnsi="Calibri" w:cs="Calibri"/>
          <w:i/>
          <w:color w:val="000000"/>
          <w:szCs w:val="24"/>
        </w:rPr>
        <w:t>(apporre una croce nella casella che corrisponde al giudizio prescelto)</w:t>
      </w:r>
    </w:p>
    <w:tbl>
      <w:tblPr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2771"/>
        <w:gridCol w:w="1265"/>
        <w:gridCol w:w="1283"/>
        <w:gridCol w:w="1041"/>
        <w:gridCol w:w="867"/>
        <w:gridCol w:w="915"/>
        <w:gridCol w:w="928"/>
      </w:tblGrid>
      <w:tr w:rsidR="00B9594D" w:rsidRPr="00DB3DB6" w14:paraId="57E05238" w14:textId="77777777" w:rsidTr="00B11D4E">
        <w:tc>
          <w:tcPr>
            <w:tcW w:w="0" w:type="auto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00931D58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iCs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26D958F7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Non</w:t>
            </w:r>
          </w:p>
          <w:p w14:paraId="7B36C4B5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sufficiente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7F255C4F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Sufficiente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5753315E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Discreto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2D99C7EE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Buono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center"/>
          </w:tcPr>
          <w:p w14:paraId="7F97B4B2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Molto buono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  <w:vAlign w:val="center"/>
          </w:tcPr>
          <w:p w14:paraId="79FC1C8D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b/>
                <w:bCs/>
                <w:iCs/>
                <w:color w:val="000000"/>
                <w:szCs w:val="24"/>
              </w:rPr>
              <w:t>Ottimo</w:t>
            </w:r>
          </w:p>
        </w:tc>
      </w:tr>
      <w:tr w:rsidR="00B9594D" w:rsidRPr="00DB3DB6" w14:paraId="739D8DF5" w14:textId="77777777" w:rsidTr="00B11D4E">
        <w:trPr>
          <w:trHeight w:val="619"/>
        </w:trPr>
        <w:tc>
          <w:tcPr>
            <w:tcW w:w="0" w:type="auto"/>
            <w:shd w:val="clear" w:color="auto" w:fill="EDEDED"/>
          </w:tcPr>
          <w:p w14:paraId="53BF1811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>
              <w:rPr>
                <w:rFonts w:ascii="Calibri" w:hAnsi="Calibri" w:cs="Calibri"/>
                <w:iCs/>
                <w:color w:val="000000"/>
                <w:szCs w:val="24"/>
              </w:rPr>
              <w:t>Completezza degli argomenti trattati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650B2954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783D5D98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653C8781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5E27404B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22DA74AF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1BB2595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B9594D" w:rsidRPr="00DB3DB6" w14:paraId="1E38DDC1" w14:textId="77777777" w:rsidTr="00B11D4E">
        <w:trPr>
          <w:trHeight w:val="623"/>
        </w:trPr>
        <w:tc>
          <w:tcPr>
            <w:tcW w:w="0" w:type="auto"/>
            <w:shd w:val="clear" w:color="auto" w:fill="auto"/>
          </w:tcPr>
          <w:p w14:paraId="7E5BDF1E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>
              <w:rPr>
                <w:rFonts w:ascii="Calibri" w:hAnsi="Calibri" w:cs="Calibri"/>
                <w:iCs/>
                <w:color w:val="000000"/>
                <w:szCs w:val="24"/>
              </w:rPr>
              <w:t>Originalità dell’opera (rispetto alla manualistica presente sul mercato)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B907D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2D85C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3302B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7BA714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592B8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A5843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B9594D" w:rsidRPr="00DB3DB6" w14:paraId="0730E730" w14:textId="77777777" w:rsidTr="00B11D4E">
        <w:trPr>
          <w:trHeight w:val="623"/>
        </w:trPr>
        <w:tc>
          <w:tcPr>
            <w:tcW w:w="0" w:type="auto"/>
            <w:shd w:val="clear" w:color="auto" w:fill="EDEDED"/>
          </w:tcPr>
          <w:p w14:paraId="069FFFAC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Qualità e ampiezza delle fonti e dei materiali bibliografici utilizzati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432012B2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407A0CC2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25483D01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5F5910A0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76DFABFA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7DD59E90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B9594D" w:rsidRPr="00DB3DB6" w14:paraId="7BB971AC" w14:textId="77777777" w:rsidTr="00B11D4E">
        <w:trPr>
          <w:trHeight w:val="623"/>
        </w:trPr>
        <w:tc>
          <w:tcPr>
            <w:tcW w:w="0" w:type="auto"/>
            <w:shd w:val="clear" w:color="auto" w:fill="auto"/>
          </w:tcPr>
          <w:p w14:paraId="7A21CD10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>
              <w:rPr>
                <w:rFonts w:ascii="Calibri" w:hAnsi="Calibri" w:cs="Calibri"/>
                <w:iCs/>
                <w:color w:val="000000"/>
                <w:szCs w:val="24"/>
              </w:rPr>
              <w:t>Utilità per gli studenti (chiarezza nell’esposizione degli argomenti trattati)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4DA97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2D5C2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F3389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91A96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DC43C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DE002C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B9594D" w:rsidRPr="00DB3DB6" w14:paraId="24597667" w14:textId="77777777" w:rsidTr="00B11D4E">
        <w:trPr>
          <w:trHeight w:val="557"/>
        </w:trPr>
        <w:tc>
          <w:tcPr>
            <w:tcW w:w="0" w:type="auto"/>
            <w:shd w:val="clear" w:color="auto" w:fill="EDEDED"/>
          </w:tcPr>
          <w:p w14:paraId="144ABD96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>
              <w:rPr>
                <w:rFonts w:ascii="Calibri" w:hAnsi="Calibri" w:cs="Calibri"/>
                <w:iCs/>
                <w:color w:val="000000"/>
                <w:szCs w:val="24"/>
              </w:rPr>
              <w:t>Materiali a supporto degli argomenti trattati (casi, esercizi, esempi, parti online)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1257DEC3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5009AC51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1E247239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773EC387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DE0158B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58A746F1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B9594D" w:rsidRPr="00DB3DB6" w14:paraId="2DF3AC6C" w14:textId="77777777" w:rsidTr="00B11D4E">
        <w:tc>
          <w:tcPr>
            <w:tcW w:w="0" w:type="auto"/>
            <w:shd w:val="clear" w:color="auto" w:fill="auto"/>
          </w:tcPr>
          <w:p w14:paraId="172001A5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856C3A">
              <w:rPr>
                <w:rFonts w:ascii="Calibri" w:hAnsi="Calibri" w:cs="Calibri"/>
                <w:iCs/>
                <w:color w:val="000000"/>
                <w:szCs w:val="24"/>
              </w:rPr>
              <w:t>Qualità redazionale del testo (qualità della forma, continuità nei passaggi logici e sintattici, chiarezza del testo, utilità e leggibilità delle tabelle)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BE192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97496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A4A19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99659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99212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5B028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  <w:tr w:rsidR="00B9594D" w:rsidRPr="00DB3DB6" w14:paraId="36B0BDFD" w14:textId="77777777" w:rsidTr="00B11D4E">
        <w:trPr>
          <w:trHeight w:val="542"/>
        </w:trPr>
        <w:tc>
          <w:tcPr>
            <w:tcW w:w="0" w:type="auto"/>
            <w:shd w:val="clear" w:color="auto" w:fill="EDEDED"/>
          </w:tcPr>
          <w:p w14:paraId="782A866B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 xml:space="preserve">Qualità complessiva </w:t>
            </w:r>
            <w:r>
              <w:rPr>
                <w:rFonts w:ascii="Calibri" w:hAnsi="Calibri" w:cs="Calibri"/>
                <w:iCs/>
                <w:color w:val="000000"/>
                <w:szCs w:val="24"/>
              </w:rPr>
              <w:t>del volume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1273B940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7C9681D2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4FF509F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41C4BD00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3938FA7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  <w:tc>
          <w:tcPr>
            <w:tcW w:w="0" w:type="auto"/>
            <w:shd w:val="clear" w:color="auto" w:fill="EDEDED"/>
            <w:vAlign w:val="center"/>
          </w:tcPr>
          <w:p w14:paraId="3EFACDAA" w14:textId="77777777" w:rsidR="00B9594D" w:rsidRDefault="00B9594D" w:rsidP="00B11D4E">
            <w:pPr>
              <w:jc w:val="center"/>
            </w:pPr>
            <w:r w:rsidRPr="00481C5A">
              <w:rPr>
                <w:rFonts w:ascii="Wingdings 2" w:hAnsi="Wingdings 2"/>
                <w:b/>
                <w:bCs/>
              </w:rPr>
              <w:t></w:t>
            </w:r>
          </w:p>
        </w:tc>
      </w:tr>
    </w:tbl>
    <w:p w14:paraId="35755479" w14:textId="77777777" w:rsidR="00B9594D" w:rsidRPr="00DB3DB6" w:rsidRDefault="00B9594D" w:rsidP="00B9594D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</w:p>
    <w:p w14:paraId="71367D52" w14:textId="77777777" w:rsidR="00B9594D" w:rsidRPr="00DB3DB6" w:rsidRDefault="00B9594D" w:rsidP="00B9594D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  <w:r w:rsidRPr="00DB3DB6">
        <w:rPr>
          <w:rFonts w:ascii="Calibri" w:hAnsi="Calibri" w:cs="Calibri"/>
          <w:b/>
          <w:bCs/>
          <w:i/>
          <w:color w:val="000000"/>
          <w:szCs w:val="24"/>
        </w:rPr>
        <w:t xml:space="preserve">Giudizio sintetico </w:t>
      </w:r>
      <w:r>
        <w:rPr>
          <w:rFonts w:ascii="Calibri" w:hAnsi="Calibri" w:cs="Calibri"/>
          <w:b/>
          <w:bCs/>
          <w:i/>
          <w:color w:val="000000"/>
          <w:szCs w:val="24"/>
        </w:rPr>
        <w:t>sul volume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28"/>
        <w:gridCol w:w="2698"/>
        <w:gridCol w:w="3124"/>
        <w:gridCol w:w="712"/>
      </w:tblGrid>
      <w:tr w:rsidR="00B9594D" w:rsidRPr="00DB3DB6" w14:paraId="096FC528" w14:textId="77777777" w:rsidTr="00B11D4E">
        <w:trPr>
          <w:trHeight w:val="619"/>
        </w:trPr>
        <w:tc>
          <w:tcPr>
            <w:tcW w:w="0" w:type="auto"/>
            <w:shd w:val="clear" w:color="auto" w:fill="FFFFFF"/>
            <w:vAlign w:val="center"/>
          </w:tcPr>
          <w:p w14:paraId="5272AB0C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Può essere pubblicata?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18D9BB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S</w:t>
            </w:r>
            <w:r>
              <w:rPr>
                <w:rFonts w:ascii="Calibri" w:hAnsi="Calibri" w:cs="Calibri"/>
                <w:iCs/>
                <w:color w:val="000000"/>
                <w:szCs w:val="24"/>
              </w:rPr>
              <w:t>ì, con poche modifiche</w:t>
            </w: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 xml:space="preserve"> </w:t>
            </w:r>
            <w:r w:rsidRPr="00361D6A">
              <w:rPr>
                <w:rFonts w:ascii="Wingdings 2" w:hAnsi="Wingdings 2"/>
                <w:iCs/>
              </w:rPr>
              <w:t>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5A3C4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S</w:t>
            </w:r>
            <w:r>
              <w:rPr>
                <w:rFonts w:ascii="Calibri" w:hAnsi="Calibri" w:cs="Calibri"/>
                <w:iCs/>
                <w:color w:val="000000"/>
                <w:szCs w:val="24"/>
              </w:rPr>
              <w:t xml:space="preserve">ì, con modifiche importanti </w:t>
            </w:r>
            <w:r w:rsidRPr="00361D6A">
              <w:rPr>
                <w:rFonts w:ascii="Wingdings 2" w:hAnsi="Wingdings 2"/>
                <w:iCs/>
              </w:rPr>
              <w:t>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485EF6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iCs/>
                <w:color w:val="000000"/>
                <w:szCs w:val="24"/>
              </w:rPr>
            </w:pP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>N</w:t>
            </w:r>
            <w:r>
              <w:rPr>
                <w:rFonts w:ascii="Calibri" w:hAnsi="Calibri" w:cs="Calibri"/>
                <w:iCs/>
                <w:color w:val="000000"/>
                <w:szCs w:val="24"/>
              </w:rPr>
              <w:t>o</w:t>
            </w:r>
            <w:r w:rsidRPr="00DB3DB6">
              <w:rPr>
                <w:rFonts w:ascii="Calibri" w:hAnsi="Calibri" w:cs="Calibri"/>
                <w:iCs/>
                <w:color w:val="000000"/>
                <w:szCs w:val="24"/>
              </w:rPr>
              <w:t xml:space="preserve"> </w:t>
            </w:r>
            <w:r w:rsidRPr="00361D6A">
              <w:rPr>
                <w:rFonts w:ascii="Wingdings 2" w:hAnsi="Wingdings 2"/>
                <w:iCs/>
              </w:rPr>
              <w:t></w:t>
            </w:r>
          </w:p>
        </w:tc>
      </w:tr>
    </w:tbl>
    <w:p w14:paraId="1FEB5571" w14:textId="77777777" w:rsidR="00B9594D" w:rsidRPr="00DB3DB6" w:rsidRDefault="00B9594D" w:rsidP="00B9594D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</w:p>
    <w:p w14:paraId="22399596" w14:textId="77777777" w:rsidR="00B9594D" w:rsidRPr="00DB3DB6" w:rsidRDefault="00B9594D" w:rsidP="00B9594D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color w:val="000000"/>
          <w:sz w:val="21"/>
          <w:szCs w:val="21"/>
        </w:rPr>
      </w:pPr>
      <w:r w:rsidRPr="00DB3DB6">
        <w:rPr>
          <w:rFonts w:ascii="Calibri" w:hAnsi="Calibri" w:cs="Calibri"/>
          <w:color w:val="000000"/>
          <w:sz w:val="21"/>
          <w:szCs w:val="21"/>
        </w:rPr>
        <w:lastRenderedPageBreak/>
        <w:t xml:space="preserve">N.B. Un giudizio favorevole alla pubblicazione presuppone che la </w:t>
      </w:r>
      <w:r w:rsidRPr="00DB3DB6">
        <w:rPr>
          <w:rFonts w:ascii="Calibri" w:hAnsi="Calibri" w:cs="Calibri"/>
          <w:color w:val="000000"/>
          <w:sz w:val="21"/>
          <w:szCs w:val="21"/>
          <w:u w:val="single"/>
        </w:rPr>
        <w:t>qualità complessiva</w:t>
      </w:r>
      <w:r w:rsidRPr="00DB3DB6">
        <w:rPr>
          <w:rFonts w:ascii="Calibri" w:hAnsi="Calibri" w:cs="Calibri"/>
          <w:color w:val="000000"/>
          <w:sz w:val="21"/>
          <w:szCs w:val="21"/>
        </w:rPr>
        <w:t xml:space="preserve"> dell’opera (v. scheda sopra) risulti </w:t>
      </w:r>
      <w:r w:rsidRPr="00DB3DB6">
        <w:rPr>
          <w:rFonts w:ascii="Calibri" w:hAnsi="Calibri" w:cs="Calibri"/>
          <w:color w:val="000000"/>
          <w:sz w:val="21"/>
          <w:szCs w:val="21"/>
          <w:u w:val="single"/>
        </w:rPr>
        <w:t>almeno “discreta”</w:t>
      </w:r>
      <w:r w:rsidRPr="00DB3DB6">
        <w:rPr>
          <w:rFonts w:ascii="Calibri" w:hAnsi="Calibri" w:cs="Calibri"/>
          <w:color w:val="000000"/>
          <w:sz w:val="21"/>
          <w:szCs w:val="21"/>
        </w:rPr>
        <w:t>.</w:t>
      </w:r>
    </w:p>
    <w:p w14:paraId="162C648D" w14:textId="77777777" w:rsidR="00B9594D" w:rsidRPr="00DB3DB6" w:rsidRDefault="00B9594D" w:rsidP="00B9594D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</w:p>
    <w:p w14:paraId="401A2C85" w14:textId="77777777" w:rsidR="00B9594D" w:rsidRPr="00DB3DB6" w:rsidRDefault="00B9594D" w:rsidP="00B9594D">
      <w:pPr>
        <w:autoSpaceDE w:val="0"/>
        <w:autoSpaceDN w:val="0"/>
        <w:adjustRightInd w:val="0"/>
        <w:spacing w:after="60"/>
        <w:jc w:val="left"/>
        <w:rPr>
          <w:rFonts w:ascii="Calibri" w:hAnsi="Calibri" w:cs="Calibri"/>
          <w:b/>
          <w:bCs/>
          <w:i/>
          <w:color w:val="000000"/>
          <w:szCs w:val="24"/>
        </w:rPr>
      </w:pPr>
      <w:r w:rsidRPr="00DB3DB6">
        <w:rPr>
          <w:rFonts w:ascii="Calibri" w:hAnsi="Calibri" w:cs="Calibri"/>
          <w:b/>
          <w:bCs/>
          <w:i/>
          <w:color w:val="000000"/>
          <w:szCs w:val="24"/>
        </w:rPr>
        <w:t>Commenti e suggerimenti (da compilare):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9594D" w:rsidRPr="00DB3DB6" w14:paraId="4EFEC0D7" w14:textId="77777777" w:rsidTr="00B11D4E">
        <w:trPr>
          <w:trHeight w:val="2320"/>
        </w:trPr>
        <w:tc>
          <w:tcPr>
            <w:tcW w:w="9778" w:type="dxa"/>
          </w:tcPr>
          <w:p w14:paraId="472AC61A" w14:textId="77777777" w:rsidR="00B9594D" w:rsidRPr="00DB3DB6" w:rsidRDefault="00B9594D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b/>
                <w:bCs/>
                <w:i/>
                <w:color w:val="000000"/>
                <w:szCs w:val="24"/>
              </w:rPr>
            </w:pPr>
          </w:p>
        </w:tc>
      </w:tr>
    </w:tbl>
    <w:p w14:paraId="1E38D971" w14:textId="77777777" w:rsidR="00B9594D" w:rsidRPr="00DB3DB6" w:rsidRDefault="00B9594D" w:rsidP="00B9594D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i/>
          <w:color w:val="000000"/>
          <w:szCs w:val="24"/>
        </w:rPr>
      </w:pPr>
    </w:p>
    <w:p w14:paraId="05FA75A8" w14:textId="77777777" w:rsidR="00267494" w:rsidRDefault="00267494"/>
    <w:sectPr w:rsidR="00267494" w:rsidSect="00B9594D">
      <w:footerReference w:type="even" r:id="rId6"/>
      <w:footerReference w:type="default" r:id="rId7"/>
      <w:type w:val="continuous"/>
      <w:pgSz w:w="11906" w:h="16838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0A9B" w14:textId="77777777" w:rsidR="00BE3A5C" w:rsidRDefault="00BE3A5C">
      <w:r>
        <w:separator/>
      </w:r>
    </w:p>
  </w:endnote>
  <w:endnote w:type="continuationSeparator" w:id="0">
    <w:p w14:paraId="6E741287" w14:textId="77777777" w:rsidR="00BE3A5C" w:rsidRDefault="00BE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 Garamond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iz Quadrat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33F2" w14:textId="77777777" w:rsidR="00BE3A5C" w:rsidRDefault="00B9594D" w:rsidP="00241BD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C2BB0BD" w14:textId="77777777" w:rsidR="00BE3A5C" w:rsidRDefault="00BE3A5C" w:rsidP="00B538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9411" w14:textId="77777777" w:rsidR="00BE3A5C" w:rsidRPr="00B538D2" w:rsidRDefault="00B9594D" w:rsidP="00241BD8">
    <w:pPr>
      <w:pStyle w:val="Pidipagina"/>
      <w:framePr w:wrap="none" w:vAnchor="text" w:hAnchor="margin" w:xAlign="right" w:y="1"/>
      <w:rPr>
        <w:rStyle w:val="Numeropagina"/>
        <w:rFonts w:ascii="Calibri" w:hAnsi="Calibri"/>
        <w:sz w:val="20"/>
      </w:rPr>
    </w:pPr>
    <w:r w:rsidRPr="00B538D2">
      <w:rPr>
        <w:rStyle w:val="Numeropagina"/>
        <w:rFonts w:ascii="Calibri" w:hAnsi="Calibri"/>
        <w:sz w:val="20"/>
      </w:rPr>
      <w:fldChar w:fldCharType="begin"/>
    </w:r>
    <w:r w:rsidRPr="00B538D2">
      <w:rPr>
        <w:rStyle w:val="Numeropagina"/>
        <w:rFonts w:ascii="Calibri" w:hAnsi="Calibri"/>
        <w:sz w:val="20"/>
      </w:rPr>
      <w:instrText xml:space="preserve"> PAGE </w:instrText>
    </w:r>
    <w:r w:rsidRPr="00B538D2">
      <w:rPr>
        <w:rStyle w:val="Numeropagina"/>
        <w:rFonts w:ascii="Calibri" w:hAnsi="Calibri"/>
        <w:sz w:val="20"/>
      </w:rPr>
      <w:fldChar w:fldCharType="separate"/>
    </w:r>
    <w:r>
      <w:rPr>
        <w:rStyle w:val="Numeropagina"/>
        <w:rFonts w:ascii="Calibri" w:hAnsi="Calibri"/>
        <w:noProof/>
        <w:sz w:val="20"/>
      </w:rPr>
      <w:t>1</w:t>
    </w:r>
    <w:r w:rsidRPr="00B538D2">
      <w:rPr>
        <w:rStyle w:val="Numeropagina"/>
        <w:rFonts w:ascii="Calibri" w:hAnsi="Calibri"/>
        <w:sz w:val="20"/>
      </w:rPr>
      <w:fldChar w:fldCharType="end"/>
    </w:r>
  </w:p>
  <w:p w14:paraId="42891B8E" w14:textId="77777777" w:rsidR="00BE3A5C" w:rsidRDefault="00BE3A5C" w:rsidP="00B538D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B99A" w14:textId="77777777" w:rsidR="00BE3A5C" w:rsidRDefault="00BE3A5C">
      <w:r>
        <w:separator/>
      </w:r>
    </w:p>
  </w:footnote>
  <w:footnote w:type="continuationSeparator" w:id="0">
    <w:p w14:paraId="7E922CC2" w14:textId="77777777" w:rsidR="00BE3A5C" w:rsidRDefault="00BE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4D"/>
    <w:rsid w:val="001C036E"/>
    <w:rsid w:val="00267494"/>
    <w:rsid w:val="00290E8E"/>
    <w:rsid w:val="00B9594D"/>
    <w:rsid w:val="00BE3A5C"/>
    <w:rsid w:val="00E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D9BF"/>
  <w15:chartTrackingRefBased/>
  <w15:docId w15:val="{C6080419-C3AA-4993-85CB-FE8DCA1C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5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ddivisionetitolata">
    <w:name w:val="Suddivisione titolata"/>
    <w:semiHidden/>
    <w:qFormat/>
    <w:rsid w:val="00290E8E"/>
    <w:pPr>
      <w:spacing w:before="260" w:after="120" w:line="260" w:lineRule="exact"/>
      <w:ind w:left="284" w:hanging="284"/>
      <w:jc w:val="both"/>
    </w:pPr>
    <w:rPr>
      <w:rFonts w:ascii="Simoncini Garamond Std" w:eastAsia="Times New Roman" w:hAnsi="Simoncini Garamond Std" w:cs="Times New Roman"/>
      <w:i/>
      <w:lang w:eastAsia="it-IT"/>
    </w:rPr>
  </w:style>
  <w:style w:type="paragraph" w:customStyle="1" w:styleId="Paragrafo">
    <w:name w:val="Paragrafo"/>
    <w:basedOn w:val="Corpodeltesto2"/>
    <w:uiPriority w:val="99"/>
    <w:semiHidden/>
    <w:qFormat/>
    <w:rsid w:val="001C036E"/>
    <w:pPr>
      <w:widowControl w:val="0"/>
      <w:spacing w:before="520" w:after="260" w:line="280" w:lineRule="exact"/>
      <w:ind w:left="284" w:hanging="284"/>
    </w:pPr>
    <w:rPr>
      <w:rFonts w:cs="Friz Quadrata"/>
      <w:b/>
      <w:bCs/>
      <w:szCs w:val="25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C03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C036E"/>
    <w:rPr>
      <w:noProof/>
    </w:rPr>
  </w:style>
  <w:style w:type="paragraph" w:styleId="Pidipagina">
    <w:name w:val="footer"/>
    <w:basedOn w:val="Normale"/>
    <w:link w:val="PidipaginaCarattere"/>
    <w:rsid w:val="00B959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9594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B9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Vigino</dc:creator>
  <cp:keywords/>
  <dc:description/>
  <cp:lastModifiedBy>marketing@giappichelli.it</cp:lastModifiedBy>
  <cp:revision>2</cp:revision>
  <dcterms:created xsi:type="dcterms:W3CDTF">2020-07-27T16:31:00Z</dcterms:created>
  <dcterms:modified xsi:type="dcterms:W3CDTF">2024-02-02T10:56:00Z</dcterms:modified>
</cp:coreProperties>
</file>